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D1E8F4" w14:textId="0BDC1822" w:rsidR="00E41513" w:rsidRDefault="003A5B34">
      <w:bookmarkStart w:id="0" w:name="_GoBack"/>
      <w:bookmarkEnd w:id="0"/>
      <w:r>
        <w:rPr>
          <w:noProof/>
          <w:lang w:eastAsia="pl-PL"/>
        </w:rPr>
        <w:t xml:space="preserve">   </w:t>
      </w:r>
      <w:r>
        <w:rPr>
          <w:noProof/>
          <w:lang w:eastAsia="pl-PL"/>
        </w:rPr>
        <w:drawing>
          <wp:inline distT="0" distB="0" distL="0" distR="0" wp14:anchorId="3BA6185B" wp14:editId="230FCDE7">
            <wp:extent cx="2195725" cy="742950"/>
            <wp:effectExtent l="0" t="0" r="0" b="0"/>
            <wp:docPr id="1" name="Obraz 1" descr="cid:image001.png@01DA9FAC.FBC4F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Obraz 1" descr="cid:image001.png@01DA9FAC.FBC4F03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7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7CB0">
        <w:rPr>
          <w:rFonts w:ascii="Times New Roman" w:hAnsi="Times New Roman" w:cs="Times New Roman"/>
          <w:noProof/>
          <w:kern w:val="0"/>
          <w:sz w:val="24"/>
          <w:szCs w:val="24"/>
          <w:lang w:eastAsia="pl-PL"/>
          <w14:ligatures w14:val="none"/>
        </w:rPr>
        <w:drawing>
          <wp:anchor distT="0" distB="0" distL="114300" distR="114300" simplePos="0" relativeHeight="251658240" behindDoc="0" locked="0" layoutInCell="1" allowOverlap="1" wp14:anchorId="6122D1CF" wp14:editId="0FABA206">
            <wp:simplePos x="0" y="0"/>
            <wp:positionH relativeFrom="margin">
              <wp:posOffset>3817620</wp:posOffset>
            </wp:positionH>
            <wp:positionV relativeFrom="margin">
              <wp:posOffset>153670</wp:posOffset>
            </wp:positionV>
            <wp:extent cx="1661795" cy="516890"/>
            <wp:effectExtent l="0" t="0" r="0" b="0"/>
            <wp:wrapSquare wrapText="bothSides"/>
            <wp:docPr id="161569367" name="Obraz 1" descr="Obraz zawierający tekst, Czcionka, Grafika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69367" name="Obraz 1" descr="Obraz zawierający tekst, Czcionka, Grafika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026" t="33994" b="33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795" cy="516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7CB0">
        <w:rPr>
          <w:rFonts w:ascii="Times New Roman" w:hAnsi="Times New Roman" w:cs="Times New Roman"/>
          <w:noProof/>
          <w:kern w:val="0"/>
          <w:sz w:val="24"/>
          <w:szCs w:val="24"/>
          <w:lang w:eastAsia="pl-PL"/>
          <w14:ligatures w14:val="none"/>
        </w:rPr>
        <w:drawing>
          <wp:anchor distT="0" distB="0" distL="114300" distR="114300" simplePos="0" relativeHeight="251660288" behindDoc="0" locked="0" layoutInCell="1" allowOverlap="1" wp14:anchorId="00E35DA5" wp14:editId="35F19346">
            <wp:simplePos x="0" y="0"/>
            <wp:positionH relativeFrom="margin">
              <wp:posOffset>-311785</wp:posOffset>
            </wp:positionH>
            <wp:positionV relativeFrom="margin">
              <wp:posOffset>198120</wp:posOffset>
            </wp:positionV>
            <wp:extent cx="1576070" cy="343535"/>
            <wp:effectExtent l="0" t="0" r="5080" b="0"/>
            <wp:wrapSquare wrapText="bothSides"/>
            <wp:docPr id="1882235427" name="Obraz 2" descr="Obraz zawierający Czcionka, tekst, Grafika, biał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235427" name="Obraz 2" descr="Obraz zawierający Czcionka, tekst, Grafika, biały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070" cy="34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5D73C4" w14:textId="15E67921" w:rsidR="007E7CB0" w:rsidRDefault="007E7CB0">
      <w:r>
        <w:t xml:space="preserve">  </w:t>
      </w:r>
    </w:p>
    <w:p w14:paraId="5C66CB95" w14:textId="77777777" w:rsidR="007E7CB0" w:rsidRDefault="007E7CB0"/>
    <w:p w14:paraId="18499497" w14:textId="77777777" w:rsidR="007E7CB0" w:rsidRDefault="007E7CB0"/>
    <w:p w14:paraId="01F32043" w14:textId="753B0D08" w:rsidR="007E7CB0" w:rsidRPr="007E7CB0" w:rsidRDefault="007E7CB0" w:rsidP="007E7CB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7CB0">
        <w:rPr>
          <w:rFonts w:ascii="Times New Roman" w:hAnsi="Times New Roman" w:cs="Times New Roman"/>
          <w:sz w:val="24"/>
          <w:szCs w:val="24"/>
        </w:rPr>
        <w:t>Aquapark Fabryki Wody to wodna przestrzeń rekreacji i rozrywki. Wewnętrzna strefa Aquaparku to 14 niecek basenowych wewnętrznych w tym baseny rekreacyjne z masażerami i leżankami oraz basen sportowy. Do tego 2 jaskinie wodne, wodny plac zabaw, 4 wanny spa, 6 zjeżdżalni wewnętrznych, gra interaktywna oraz pokoje zagadek.</w:t>
      </w:r>
    </w:p>
    <w:p w14:paraId="4D4D30DE" w14:textId="43373686" w:rsidR="007E7CB0" w:rsidRPr="007E7CB0" w:rsidRDefault="007E7CB0" w:rsidP="007E7CB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7CB0">
        <w:rPr>
          <w:rFonts w:ascii="Times New Roman" w:hAnsi="Times New Roman" w:cs="Times New Roman"/>
          <w:sz w:val="24"/>
          <w:szCs w:val="24"/>
        </w:rPr>
        <w:t xml:space="preserve">Wydział Kultury Fizycznej i Zdrowia Uniwersytetu Szczecińskiego realizuje założenia współpracy z Fabryką Wody głównie poprzez: </w:t>
      </w:r>
    </w:p>
    <w:p w14:paraId="5FE2A2BF" w14:textId="74C88669" w:rsidR="007E7CB0" w:rsidRPr="007E7CB0" w:rsidRDefault="007E7CB0" w:rsidP="007E7CB0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38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CB0">
        <w:rPr>
          <w:rStyle w:val="Domylnaczcionkaakapitu1"/>
          <w:rFonts w:ascii="Times New Roman" w:hAnsi="Times New Roman" w:cs="Times New Roman"/>
          <w:sz w:val="24"/>
          <w:szCs w:val="24"/>
        </w:rPr>
        <w:t>realizacj</w:t>
      </w:r>
      <w:r>
        <w:rPr>
          <w:rStyle w:val="Domylnaczcionkaakapitu1"/>
          <w:rFonts w:ascii="Times New Roman" w:hAnsi="Times New Roman" w:cs="Times New Roman"/>
          <w:sz w:val="24"/>
          <w:szCs w:val="24"/>
        </w:rPr>
        <w:t>ę</w:t>
      </w:r>
      <w:r w:rsidRPr="007E7CB0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wspólnych inicjatyw (wydarzeń, imprez, konferencji szkoleniowych, popularyzacji wiedzy w formie wspólnych publikacji lub innych materiałów publikowanych) na rzecz wspierania zdrowia, odnowy biologicznej </w:t>
      </w:r>
      <w:r w:rsidRPr="007E7CB0">
        <w:rPr>
          <w:rFonts w:ascii="Times New Roman" w:hAnsi="Times New Roman" w:cs="Times New Roman"/>
          <w:sz w:val="24"/>
          <w:szCs w:val="24"/>
        </w:rPr>
        <w:br/>
      </w:r>
      <w:r w:rsidRPr="007E7CB0">
        <w:rPr>
          <w:rStyle w:val="Domylnaczcionkaakapitu1"/>
          <w:rFonts w:ascii="Times New Roman" w:hAnsi="Times New Roman" w:cs="Times New Roman"/>
          <w:sz w:val="24"/>
          <w:szCs w:val="24"/>
        </w:rPr>
        <w:t>i podejmowania różnorodnych form aktywności fizycznej ludzi w różnym wieku.</w:t>
      </w:r>
    </w:p>
    <w:p w14:paraId="2F405DDB" w14:textId="4AB751C4" w:rsidR="007E7CB0" w:rsidRPr="007E7CB0" w:rsidRDefault="007E7CB0" w:rsidP="007E7CB0">
      <w:pPr>
        <w:pStyle w:val="Akapitzlist"/>
        <w:numPr>
          <w:ilvl w:val="0"/>
          <w:numId w:val="1"/>
        </w:numPr>
        <w:spacing w:line="360" w:lineRule="auto"/>
        <w:jc w:val="both"/>
        <w:rPr>
          <w:rStyle w:val="Domylnaczcionkaakapitu1"/>
          <w:rFonts w:ascii="Times New Roman" w:hAnsi="Times New Roman" w:cs="Times New Roman"/>
          <w:sz w:val="24"/>
          <w:szCs w:val="24"/>
        </w:rPr>
      </w:pPr>
      <w:r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realizację </w:t>
      </w:r>
      <w:r w:rsidRPr="007E7CB0">
        <w:rPr>
          <w:rStyle w:val="Domylnaczcionkaakapitu1"/>
          <w:rFonts w:ascii="Times New Roman" w:hAnsi="Times New Roman" w:cs="Times New Roman"/>
          <w:sz w:val="24"/>
          <w:szCs w:val="24"/>
        </w:rPr>
        <w:t>praktyk</w:t>
      </w:r>
      <w:r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</w:t>
      </w:r>
      <w:r w:rsidRPr="007E7CB0">
        <w:rPr>
          <w:rStyle w:val="Domylnaczcionkaakapitu1"/>
          <w:rFonts w:ascii="Times New Roman" w:hAnsi="Times New Roman" w:cs="Times New Roman"/>
          <w:sz w:val="24"/>
          <w:szCs w:val="24"/>
        </w:rPr>
        <w:t>studen</w:t>
      </w:r>
      <w:r>
        <w:rPr>
          <w:rStyle w:val="Domylnaczcionkaakapitu1"/>
          <w:rFonts w:ascii="Times New Roman" w:hAnsi="Times New Roman" w:cs="Times New Roman"/>
          <w:sz w:val="24"/>
          <w:szCs w:val="24"/>
        </w:rPr>
        <w:t>ckich</w:t>
      </w:r>
    </w:p>
    <w:p w14:paraId="7DC24477" w14:textId="726E2110" w:rsidR="007E7CB0" w:rsidRPr="007E7CB0" w:rsidRDefault="007E7CB0" w:rsidP="007E7CB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CB0">
        <w:rPr>
          <w:rStyle w:val="Domylnaczcionkaakapitu1"/>
          <w:rFonts w:ascii="Times New Roman" w:hAnsi="Times New Roman" w:cs="Times New Roman"/>
          <w:sz w:val="24"/>
          <w:szCs w:val="24"/>
        </w:rPr>
        <w:t>wymianę myśli w zakresie doświadczenia zawodowego pomiędzy pracownikami, dyrekcją, instruktorami i doświadczenia dydaktyczno-naukowego nauczycieli akademickich realizujących proces kształcenia na kierunkach studiów prowadzonych przez Wydział KFZ.</w:t>
      </w:r>
    </w:p>
    <w:p w14:paraId="50C91591" w14:textId="77777777" w:rsidR="007E7CB0" w:rsidRDefault="007E7CB0"/>
    <w:sectPr w:rsidR="007E7C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76CBE"/>
    <w:multiLevelType w:val="hybridMultilevel"/>
    <w:tmpl w:val="1C067E9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CB0"/>
    <w:rsid w:val="003A5B34"/>
    <w:rsid w:val="00430E41"/>
    <w:rsid w:val="004C7670"/>
    <w:rsid w:val="007E7CB0"/>
    <w:rsid w:val="00DE149E"/>
    <w:rsid w:val="00E4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FC4F0"/>
  <w15:chartTrackingRefBased/>
  <w15:docId w15:val="{7FD23ACD-7A7C-4C89-80A7-40349520D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7CB0"/>
    <w:pPr>
      <w:ind w:left="720"/>
      <w:contextualSpacing/>
    </w:pPr>
  </w:style>
  <w:style w:type="character" w:customStyle="1" w:styleId="Domylnaczcionkaakapitu1">
    <w:name w:val="Domyślna czcionka akapitu1"/>
    <w:rsid w:val="007E7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17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A9FAC.FBC4F03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885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Szczecinski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Niewiadomska</dc:creator>
  <cp:keywords/>
  <dc:description/>
  <cp:lastModifiedBy>Ewelina Eider</cp:lastModifiedBy>
  <cp:revision>2</cp:revision>
  <dcterms:created xsi:type="dcterms:W3CDTF">2024-06-18T06:47:00Z</dcterms:created>
  <dcterms:modified xsi:type="dcterms:W3CDTF">2024-06-18T06:47:00Z</dcterms:modified>
</cp:coreProperties>
</file>